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BA724E">
        <w:rPr>
          <w:rFonts w:ascii="Arial" w:eastAsia="宋体" w:hAnsi="Arial" w:cs="Times New Roman"/>
          <w:b/>
          <w:sz w:val="24"/>
          <w:szCs w:val="20"/>
          <w:lang w:val="en-GB"/>
        </w:rPr>
        <w:t>WG4 Meeting#</w:t>
      </w:r>
      <w:r w:rsidR="00DD555A">
        <w:rPr>
          <w:rFonts w:ascii="Arial" w:eastAsia="宋体" w:hAnsi="Arial" w:cs="Times New Roman"/>
          <w:b/>
          <w:sz w:val="24"/>
          <w:szCs w:val="20"/>
          <w:lang w:val="en-GB"/>
        </w:rPr>
        <w:t>9</w:t>
      </w:r>
      <w:r w:rsidR="00CD45E3">
        <w:rPr>
          <w:rFonts w:ascii="Arial" w:eastAsia="宋体" w:hAnsi="Arial" w:cs="Times New Roman"/>
          <w:b/>
          <w:sz w:val="24"/>
          <w:szCs w:val="20"/>
          <w:lang w:val="en-GB"/>
        </w:rPr>
        <w:t>2</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Pr="00841BCD">
        <w:rPr>
          <w:rFonts w:ascii="Arial" w:eastAsia="宋体" w:hAnsi="Arial" w:cs="Times New Roman" w:hint="eastAsia"/>
          <w:b/>
          <w:bCs/>
          <w:sz w:val="24"/>
          <w:szCs w:val="20"/>
          <w:lang w:val="en-GB" w:eastAsia="ja-JP"/>
        </w:rPr>
        <w:t>R</w:t>
      </w:r>
      <w:r w:rsidRPr="00841BCD">
        <w:rPr>
          <w:rFonts w:ascii="Arial" w:eastAsia="宋体" w:hAnsi="Arial" w:cs="Times New Roman"/>
          <w:b/>
          <w:bCs/>
          <w:sz w:val="24"/>
          <w:szCs w:val="20"/>
          <w:lang w:val="en-GB" w:eastAsia="ja-JP"/>
        </w:rPr>
        <w:t>4</w:t>
      </w:r>
      <w:r w:rsidRPr="00841BCD">
        <w:rPr>
          <w:rFonts w:ascii="Arial" w:eastAsia="宋体" w:hAnsi="Arial" w:cs="Times New Roman" w:hint="eastAsia"/>
          <w:b/>
          <w:bCs/>
          <w:sz w:val="24"/>
          <w:szCs w:val="20"/>
          <w:lang w:val="en-GB" w:eastAsia="ja-JP"/>
        </w:rPr>
        <w:t>-</w:t>
      </w:r>
      <w:r w:rsidR="00683220">
        <w:rPr>
          <w:rFonts w:ascii="Arial" w:eastAsia="宋体" w:hAnsi="Arial" w:cs="Times New Roman"/>
          <w:b/>
          <w:bCs/>
          <w:sz w:val="24"/>
          <w:szCs w:val="20"/>
          <w:lang w:val="en-GB" w:eastAsia="zh-CN"/>
        </w:rPr>
        <w:t>1</w:t>
      </w:r>
      <w:r w:rsidR="00DD555A">
        <w:rPr>
          <w:rFonts w:ascii="Arial" w:eastAsia="宋体" w:hAnsi="Arial" w:cs="Times New Roman"/>
          <w:b/>
          <w:bCs/>
          <w:sz w:val="24"/>
          <w:szCs w:val="20"/>
          <w:lang w:val="en-GB" w:eastAsia="zh-CN"/>
        </w:rPr>
        <w:t>9</w:t>
      </w:r>
      <w:r w:rsidR="00651EA2">
        <w:rPr>
          <w:rFonts w:ascii="Arial" w:eastAsia="宋体" w:hAnsi="Arial" w:cs="Times New Roman"/>
          <w:b/>
          <w:bCs/>
          <w:sz w:val="24"/>
          <w:szCs w:val="20"/>
          <w:lang w:val="en-GB" w:eastAsia="zh-CN"/>
        </w:rPr>
        <w:t>0</w:t>
      </w:r>
      <w:r w:rsidR="00F86D8D">
        <w:rPr>
          <w:rFonts w:ascii="Arial" w:eastAsia="宋体" w:hAnsi="Arial" w:cs="Times New Roman"/>
          <w:b/>
          <w:bCs/>
          <w:sz w:val="24"/>
          <w:szCs w:val="20"/>
          <w:lang w:val="en-GB" w:eastAsia="zh-CN"/>
        </w:rPr>
        <w:t>8899</w:t>
      </w:r>
    </w:p>
    <w:bookmarkEnd w:id="0"/>
    <w:bookmarkEnd w:id="1"/>
    <w:p w:rsidR="00CD45E3" w:rsidRDefault="00CD45E3" w:rsidP="00CD45E3">
      <w:pPr>
        <w:pStyle w:val="CRCoverPage"/>
        <w:outlineLvl w:val="0"/>
        <w:rPr>
          <w:b/>
          <w:noProof/>
          <w:sz w:val="24"/>
        </w:rPr>
      </w:pPr>
      <w:r w:rsidRPr="000B4E0C">
        <w:rPr>
          <w:b/>
          <w:noProof/>
          <w:sz w:val="24"/>
        </w:rPr>
        <w:t>Ljubljana, Slovenia, 26 – 30 August 2019</w:t>
      </w:r>
    </w:p>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49431B">
        <w:rPr>
          <w:rFonts w:ascii="Arial" w:eastAsia="Calibri" w:hAnsi="Arial" w:cs="Arial"/>
          <w:b/>
          <w:bCs/>
          <w:sz w:val="24"/>
          <w:lang w:val="en-GB"/>
        </w:rPr>
        <w:t xml:space="preserve">Discussion on </w:t>
      </w:r>
      <w:r w:rsidR="007E6C78">
        <w:rPr>
          <w:rFonts w:ascii="Arial" w:eastAsia="Calibri" w:hAnsi="Arial" w:cs="Arial"/>
          <w:b/>
          <w:bCs/>
          <w:sz w:val="24"/>
          <w:lang w:val="en-GB"/>
        </w:rPr>
        <w:t>cell reselection criterion in idle mode</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F86D8D">
        <w:rPr>
          <w:rFonts w:ascii="Arial" w:eastAsia="MS Mincho" w:hAnsi="Arial" w:cs="Arial"/>
          <w:b/>
          <w:bCs/>
          <w:sz w:val="24"/>
          <w:szCs w:val="20"/>
          <w:lang w:val="en-GB"/>
        </w:rPr>
        <w:t>7.10.4</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49431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7E6C78" w:rsidRDefault="007E6C78" w:rsidP="00841BCD">
      <w:pPr>
        <w:ind w:right="-22"/>
        <w:rPr>
          <w:rFonts w:eastAsia="Calibri" w:cs="Times New Roman"/>
          <w:szCs w:val="20"/>
          <w:lang w:val="en-GB"/>
        </w:rPr>
      </w:pPr>
      <w:r w:rsidRPr="007E6C78">
        <w:rPr>
          <w:rFonts w:eastAsia="Calibri" w:cs="Times New Roman"/>
          <w:szCs w:val="20"/>
          <w:lang w:val="en-GB"/>
        </w:rPr>
        <w:t xml:space="preserve">In the previous meetings, RAN4 has discussed the </w:t>
      </w:r>
      <w:r>
        <w:rPr>
          <w:rFonts w:eastAsia="Calibri" w:cs="Times New Roman"/>
          <w:szCs w:val="20"/>
          <w:lang w:val="en-GB"/>
        </w:rPr>
        <w:t xml:space="preserve">cell reselection criterion in idle mode when </w:t>
      </w:r>
      <w:r w:rsidRPr="007E6C78">
        <w:rPr>
          <w:rFonts w:eastAsia="Calibri" w:cs="Times New Roman"/>
          <w:i/>
          <w:szCs w:val="20"/>
          <w:lang w:val="en-GB"/>
        </w:rPr>
        <w:t>rangeToBestCell</w:t>
      </w:r>
      <w:r w:rsidRPr="007E6C78">
        <w:rPr>
          <w:rFonts w:eastAsia="Calibri" w:cs="Times New Roman"/>
          <w:szCs w:val="20"/>
          <w:lang w:val="en-GB"/>
        </w:rPr>
        <w:t xml:space="preserve"> </w:t>
      </w:r>
      <w:r>
        <w:rPr>
          <w:rFonts w:eastAsia="Calibri" w:cs="Times New Roman"/>
          <w:szCs w:val="20"/>
          <w:lang w:val="en-GB"/>
        </w:rPr>
        <w:t xml:space="preserve">is configured, </w:t>
      </w:r>
      <w:r w:rsidR="00683958">
        <w:rPr>
          <w:rFonts w:eastAsia="Calibri" w:cs="Times New Roman"/>
          <w:szCs w:val="20"/>
          <w:lang w:val="en-GB"/>
        </w:rPr>
        <w:t xml:space="preserve">mainly focus on whether to add the ranking margin and how to add the margin when </w:t>
      </w:r>
      <w:r w:rsidR="00683958" w:rsidRPr="00683958">
        <w:rPr>
          <w:rFonts w:eastAsia="Calibri" w:cs="Times New Roman"/>
          <w:i/>
          <w:szCs w:val="20"/>
          <w:lang w:val="en-GB"/>
        </w:rPr>
        <w:t>rangeToBestCell</w:t>
      </w:r>
      <w:r w:rsidR="00683958">
        <w:rPr>
          <w:rFonts w:eastAsia="Calibri" w:cs="Times New Roman"/>
          <w:szCs w:val="20"/>
          <w:lang w:val="en-GB"/>
        </w:rPr>
        <w:t xml:space="preserve"> is configured. it is still no conclusion yet. </w:t>
      </w:r>
    </w:p>
    <w:p w:rsidR="00F47CA8" w:rsidRDefault="00F47CA8" w:rsidP="00841BCD">
      <w:pPr>
        <w:ind w:right="-22"/>
        <w:rPr>
          <w:rFonts w:eastAsia="Calibri" w:cs="Times New Roman"/>
          <w:szCs w:val="20"/>
          <w:lang w:val="en-GB"/>
        </w:rPr>
      </w:pPr>
      <w:r>
        <w:rPr>
          <w:rFonts w:eastAsia="Calibri" w:cs="Times New Roman"/>
          <w:szCs w:val="20"/>
          <w:lang w:val="en-GB"/>
        </w:rPr>
        <w:t xml:space="preserve">In this contribution we continue the discussion of </w:t>
      </w:r>
      <w:r w:rsidR="007E6C78" w:rsidRPr="007E6C78">
        <w:rPr>
          <w:rFonts w:eastAsia="Calibri" w:cs="Times New Roman"/>
          <w:szCs w:val="20"/>
          <w:lang w:val="en-GB"/>
        </w:rPr>
        <w:t>the</w:t>
      </w:r>
      <w:r w:rsidR="009E2092">
        <w:rPr>
          <w:rFonts w:eastAsia="Calibri" w:cs="Times New Roman"/>
          <w:szCs w:val="20"/>
          <w:lang w:val="en-GB"/>
        </w:rPr>
        <w:t xml:space="preserve"> ranking margin</w:t>
      </w:r>
      <w:r w:rsidR="007E6C78">
        <w:rPr>
          <w:rFonts w:eastAsia="Calibri" w:cs="Times New Roman"/>
          <w:szCs w:val="20"/>
          <w:lang w:val="en-GB"/>
        </w:rPr>
        <w:t xml:space="preserve"> when </w:t>
      </w:r>
      <w:r w:rsidR="007E6C78" w:rsidRPr="007E6C78">
        <w:rPr>
          <w:rFonts w:eastAsia="Calibri" w:cs="Times New Roman"/>
          <w:i/>
          <w:szCs w:val="20"/>
          <w:lang w:val="en-GB"/>
        </w:rPr>
        <w:t>rangeToBestCell</w:t>
      </w:r>
      <w:r w:rsidR="007E6C78" w:rsidRPr="007E6C78">
        <w:rPr>
          <w:rFonts w:eastAsia="Calibri" w:cs="Times New Roman"/>
          <w:szCs w:val="20"/>
          <w:lang w:val="en-GB"/>
        </w:rPr>
        <w:t xml:space="preserve"> </w:t>
      </w:r>
      <w:r w:rsidR="007E6C78">
        <w:rPr>
          <w:rFonts w:eastAsia="Calibri" w:cs="Times New Roman"/>
          <w:szCs w:val="20"/>
          <w:lang w:val="en-GB"/>
        </w:rPr>
        <w:t>is configured</w:t>
      </w:r>
      <w:r>
        <w:rPr>
          <w:rFonts w:eastAsia="Calibri" w:cs="Times New Roman"/>
          <w:szCs w:val="20"/>
          <w:lang w:val="en-GB"/>
        </w:rPr>
        <w:t xml:space="preserve"> </w:t>
      </w:r>
      <w:r w:rsidR="009E2092">
        <w:rPr>
          <w:rFonts w:eastAsia="Calibri" w:cs="Times New Roman"/>
          <w:szCs w:val="20"/>
          <w:lang w:val="en-GB"/>
        </w:rPr>
        <w:t xml:space="preserve">in idle mode </w:t>
      </w:r>
      <w:r>
        <w:rPr>
          <w:rFonts w:eastAsia="Calibri" w:cs="Times New Roman"/>
          <w:szCs w:val="20"/>
          <w:lang w:val="en-GB"/>
        </w:rPr>
        <w:t xml:space="preserve">and provide our view on it. </w:t>
      </w:r>
    </w:p>
    <w:p w:rsidR="003B659E" w:rsidRPr="00841BCD" w:rsidRDefault="003B659E" w:rsidP="00AE56B1">
      <w:pPr>
        <w:pStyle w:val="RAN4H1"/>
      </w:pPr>
      <w:r w:rsidRPr="00AE56B1">
        <w:t>Discussion</w:t>
      </w:r>
    </w:p>
    <w:p w:rsidR="00B72173" w:rsidRDefault="00B72173" w:rsidP="00B72173">
      <w:pPr>
        <w:ind w:right="-22"/>
        <w:rPr>
          <w:rFonts w:eastAsia="Calibri" w:cs="Times New Roman"/>
          <w:szCs w:val="20"/>
          <w:lang w:val="en-GB"/>
        </w:rPr>
      </w:pPr>
      <w:r>
        <w:rPr>
          <w:rFonts w:eastAsia="Calibri" w:cs="Times New Roman"/>
          <w:szCs w:val="20"/>
          <w:lang w:val="en-GB"/>
        </w:rPr>
        <w:t xml:space="preserve">In </w:t>
      </w:r>
      <w:r w:rsidR="006D6417">
        <w:rPr>
          <w:rFonts w:eastAsia="Calibri" w:cs="Times New Roman"/>
          <w:szCs w:val="20"/>
          <w:lang w:val="en-GB"/>
        </w:rPr>
        <w:t>RAN4#9</w:t>
      </w:r>
      <w:r w:rsidR="007E6C78">
        <w:rPr>
          <w:rFonts w:eastAsia="Calibri" w:cs="Times New Roman"/>
          <w:szCs w:val="20"/>
          <w:lang w:val="en-GB"/>
        </w:rPr>
        <w:t>1</w:t>
      </w:r>
      <w:r w:rsidR="006D6417">
        <w:rPr>
          <w:rFonts w:eastAsia="Calibri" w:cs="Times New Roman"/>
          <w:szCs w:val="20"/>
          <w:lang w:val="en-GB"/>
        </w:rPr>
        <w:t xml:space="preserve"> meeting</w:t>
      </w:r>
      <w:r>
        <w:rPr>
          <w:rFonts w:eastAsia="Calibri" w:cs="Times New Roman"/>
          <w:szCs w:val="20"/>
          <w:lang w:val="en-GB"/>
        </w:rPr>
        <w:t>,</w:t>
      </w:r>
      <w:r w:rsidR="00683958">
        <w:rPr>
          <w:rFonts w:eastAsia="Calibri" w:cs="Times New Roman"/>
          <w:szCs w:val="20"/>
          <w:lang w:val="en-GB"/>
        </w:rPr>
        <w:t xml:space="preserve"> </w:t>
      </w:r>
      <w:r w:rsidR="003459CF">
        <w:rPr>
          <w:rFonts w:eastAsia="Calibri" w:cs="Times New Roman"/>
          <w:szCs w:val="20"/>
          <w:lang w:val="en-GB"/>
        </w:rPr>
        <w:t xml:space="preserve">we had discussion on </w:t>
      </w:r>
      <w:r w:rsidR="00683958">
        <w:rPr>
          <w:rFonts w:eastAsia="Calibri" w:cs="Times New Roman"/>
          <w:szCs w:val="20"/>
          <w:lang w:val="en-GB"/>
        </w:rPr>
        <w:t xml:space="preserve">whether to add the ranking margin </w:t>
      </w:r>
      <w:r w:rsidR="004C6899">
        <w:rPr>
          <w:rFonts w:eastAsia="Calibri" w:cs="Times New Roman"/>
          <w:szCs w:val="20"/>
          <w:lang w:val="en-GB"/>
        </w:rPr>
        <w:t xml:space="preserve">and how to add the margin when </w:t>
      </w:r>
      <w:r w:rsidR="004C6899" w:rsidRPr="00683958">
        <w:rPr>
          <w:rFonts w:eastAsia="Calibri" w:cs="Times New Roman"/>
          <w:i/>
          <w:szCs w:val="20"/>
          <w:lang w:val="en-GB"/>
        </w:rPr>
        <w:t>rangeToBestCell</w:t>
      </w:r>
      <w:r w:rsidR="004C6899">
        <w:rPr>
          <w:rFonts w:eastAsia="Calibri" w:cs="Times New Roman"/>
          <w:szCs w:val="20"/>
          <w:lang w:val="en-GB"/>
        </w:rPr>
        <w:t xml:space="preserve"> is configured</w:t>
      </w:r>
      <w:r w:rsidR="0046494B">
        <w:rPr>
          <w:rFonts w:eastAsia="Calibri" w:cs="Times New Roman"/>
          <w:szCs w:val="20"/>
          <w:lang w:val="en-GB"/>
        </w:rPr>
        <w:t xml:space="preserve"> </w:t>
      </w:r>
      <w:r w:rsidR="003459CF">
        <w:rPr>
          <w:rFonts w:eastAsia="Calibri" w:cs="Times New Roman"/>
          <w:szCs w:val="20"/>
          <w:lang w:val="en-GB"/>
        </w:rPr>
        <w:t xml:space="preserve">in cell reselection </w:t>
      </w:r>
      <w:r w:rsidR="0046494B">
        <w:rPr>
          <w:rFonts w:eastAsia="Calibri" w:cs="Times New Roman"/>
          <w:szCs w:val="20"/>
          <w:lang w:val="en-GB"/>
        </w:rPr>
        <w:t>in idle mode</w:t>
      </w:r>
      <w:r w:rsidR="003459CF">
        <w:rPr>
          <w:rFonts w:eastAsia="Calibri" w:cs="Times New Roman"/>
          <w:szCs w:val="20"/>
          <w:lang w:val="en-GB"/>
        </w:rPr>
        <w:t>,</w:t>
      </w:r>
      <w:r w:rsidR="005C4690">
        <w:rPr>
          <w:rFonts w:eastAsia="Calibri" w:cs="Times New Roman"/>
          <w:szCs w:val="20"/>
          <w:lang w:val="en-GB"/>
        </w:rPr>
        <w:t xml:space="preserve"> </w:t>
      </w:r>
      <w:r w:rsidR="00E608E0">
        <w:rPr>
          <w:rFonts w:eastAsia="Calibri" w:cs="Times New Roman"/>
          <w:szCs w:val="20"/>
          <w:lang w:val="en-GB"/>
        </w:rPr>
        <w:t>no conclusion achieved in last meeting, and it will be continued in RAN4#92 meeting. The current specification in 38.133 [1] is:</w:t>
      </w:r>
    </w:p>
    <w:tbl>
      <w:tblPr>
        <w:tblStyle w:val="TableGrid"/>
        <w:tblW w:w="0" w:type="auto"/>
        <w:tblLook w:val="04A0" w:firstRow="1" w:lastRow="0" w:firstColumn="1" w:lastColumn="0" w:noHBand="0" w:noVBand="1"/>
      </w:tblPr>
      <w:tblGrid>
        <w:gridCol w:w="9617"/>
      </w:tblGrid>
      <w:tr w:rsidR="00B72173" w:rsidTr="00B72173">
        <w:tc>
          <w:tcPr>
            <w:tcW w:w="9617" w:type="dxa"/>
          </w:tcPr>
          <w:p w:rsidR="007E6C78" w:rsidRPr="00BE78B0" w:rsidRDefault="007E6C78" w:rsidP="007E6C78">
            <w:pPr>
              <w:ind w:left="568" w:hanging="284"/>
            </w:pPr>
            <w:r w:rsidRPr="00BE78B0">
              <w:rPr>
                <w:lang w:eastAsia="zh-CN"/>
              </w:rPr>
              <w:t xml:space="preserve">when </w:t>
            </w:r>
            <w:r w:rsidRPr="00BE78B0">
              <w:rPr>
                <w:i/>
              </w:rPr>
              <w:t>rangeToBestCell</w:t>
            </w:r>
            <w:r w:rsidRPr="00BE78B0">
              <w:t xml:space="preserve"> is configured:</w:t>
            </w:r>
          </w:p>
          <w:p w:rsidR="007E6C78" w:rsidRPr="00BE78B0" w:rsidRDefault="007E6C78" w:rsidP="007E6C78">
            <w:pPr>
              <w:pStyle w:val="B1"/>
            </w:pPr>
            <w:r w:rsidRPr="00BE78B0">
              <w:t>-</w:t>
            </w:r>
            <w:r w:rsidRPr="00BE78B0">
              <w:tab/>
              <w:t xml:space="preserve">the cell which has the highest number of beams above the threshold </w:t>
            </w:r>
            <w:r w:rsidRPr="00BE78B0">
              <w:rPr>
                <w:i/>
              </w:rPr>
              <w:t>absThreshSS-BlocksConsolidation</w:t>
            </w:r>
            <w:r w:rsidRPr="00BE78B0">
              <w:t xml:space="preserve"> among all detected cells whose cell-ranking criterion R value [1] is within </w:t>
            </w:r>
            <w:r w:rsidRPr="00BE78B0">
              <w:rPr>
                <w:i/>
              </w:rPr>
              <w:t>rangeToBestCell</w:t>
            </w:r>
            <w:r w:rsidRPr="00BE78B0">
              <w:t xml:space="preserve"> of the cell-ranking criterion </w:t>
            </w:r>
            <w:r w:rsidRPr="00BE78B0">
              <w:rPr>
                <w:rFonts w:cs="v4.2.0"/>
              </w:rPr>
              <w:t xml:space="preserve">R value </w:t>
            </w:r>
            <w:r w:rsidRPr="00BE78B0">
              <w:t>of the highest ranked cell.</w:t>
            </w:r>
            <w:r w:rsidRPr="00BE78B0">
              <w:rPr>
                <w:rFonts w:cs="v4.2.0"/>
              </w:rPr>
              <w:t xml:space="preserve"> </w:t>
            </w:r>
          </w:p>
          <w:p w:rsidR="00B72173" w:rsidRPr="00B72173" w:rsidRDefault="007E6C78" w:rsidP="007E6C78">
            <w:pPr>
              <w:pStyle w:val="B2"/>
              <w:rPr>
                <w:rFonts w:eastAsia="Calibri"/>
              </w:rPr>
            </w:pPr>
            <w:r w:rsidRPr="00BE78B0">
              <w:t>-</w:t>
            </w:r>
            <w:r w:rsidRPr="00BE78B0">
              <w:tab/>
              <w:t>[if there are multiple such cells the UE shall perform cell reselection to the highest ranked cell among them.]</w:t>
            </w:r>
          </w:p>
        </w:tc>
      </w:tr>
    </w:tbl>
    <w:p w:rsidR="00B72173" w:rsidRDefault="00B72173" w:rsidP="00B72173">
      <w:pPr>
        <w:ind w:right="-22"/>
        <w:rPr>
          <w:rFonts w:eastAsia="Calibri" w:cs="Times New Roman"/>
          <w:szCs w:val="20"/>
          <w:lang w:val="en-GB"/>
        </w:rPr>
      </w:pPr>
    </w:p>
    <w:p w:rsidR="005C4690" w:rsidRDefault="00C70666" w:rsidP="00B72173">
      <w:pPr>
        <w:ind w:right="-22"/>
        <w:rPr>
          <w:rFonts w:eastAsia="Calibri" w:cs="Times New Roman"/>
          <w:szCs w:val="20"/>
          <w:lang w:val="en-GB"/>
        </w:rPr>
      </w:pPr>
      <w:r w:rsidRPr="00265BE7">
        <w:rPr>
          <w:rFonts w:eastAsia="Calibri" w:cs="Times New Roman"/>
          <w:szCs w:val="20"/>
          <w:lang w:val="en-GB"/>
        </w:rPr>
        <w:t>In general, to reduce the risk of ping-pong</w:t>
      </w:r>
      <w:r w:rsidR="00AB66EC">
        <w:rPr>
          <w:rFonts w:eastAsia="Calibri" w:cs="Times New Roman"/>
          <w:szCs w:val="20"/>
          <w:lang w:val="en-GB"/>
        </w:rPr>
        <w:t xml:space="preserve"> in cell reselection</w:t>
      </w:r>
      <w:r w:rsidRPr="00265BE7">
        <w:rPr>
          <w:rFonts w:eastAsia="Calibri" w:cs="Times New Roman"/>
          <w:szCs w:val="20"/>
          <w:lang w:val="en-GB"/>
        </w:rPr>
        <w:t>, UE should choose more robust target cell.</w:t>
      </w:r>
      <w:r>
        <w:rPr>
          <w:rFonts w:eastAsia="Calibri" w:cs="Times New Roman"/>
          <w:szCs w:val="20"/>
          <w:lang w:val="en-GB"/>
        </w:rPr>
        <w:t xml:space="preserve"> For multi-beam operation, for cells with similar quality, it is beneficial to choose the one with more good beams, due to its cell quality is prone to be more stable. So RAN2 introduced </w:t>
      </w:r>
      <w:r w:rsidRPr="00306614">
        <w:rPr>
          <w:rFonts w:eastAsia="Calibri" w:cs="Times New Roman"/>
          <w:i/>
          <w:szCs w:val="20"/>
          <w:lang w:val="en-GB"/>
        </w:rPr>
        <w:t>rangeToBestCell</w:t>
      </w:r>
      <w:r>
        <w:rPr>
          <w:rFonts w:eastAsia="Calibri" w:cs="Times New Roman"/>
          <w:szCs w:val="20"/>
          <w:lang w:val="en-GB"/>
        </w:rPr>
        <w:t xml:space="preserve"> to select the cells with the similar quality, then choose </w:t>
      </w:r>
      <w:r w:rsidR="00AB66EC">
        <w:rPr>
          <w:rFonts w:eastAsia="Calibri" w:cs="Times New Roman"/>
          <w:szCs w:val="20"/>
          <w:lang w:val="en-GB"/>
        </w:rPr>
        <w:t xml:space="preserve">the cell with </w:t>
      </w:r>
      <w:r>
        <w:rPr>
          <w:rFonts w:eastAsia="Calibri" w:cs="Times New Roman"/>
          <w:szCs w:val="20"/>
          <w:lang w:val="en-GB"/>
        </w:rPr>
        <w:t>the highest number of beams above the threshold among these cells. This is defined in 38.304</w:t>
      </w:r>
      <w:r w:rsidR="00CD2036">
        <w:rPr>
          <w:rFonts w:eastAsia="Calibri" w:cs="Times New Roman"/>
          <w:szCs w:val="20"/>
          <w:lang w:val="en-GB"/>
        </w:rPr>
        <w:t xml:space="preserve"> [2]</w:t>
      </w:r>
      <w:r>
        <w:rPr>
          <w:rFonts w:eastAsia="Calibri" w:cs="Times New Roman"/>
          <w:szCs w:val="20"/>
          <w:lang w:val="en-GB"/>
        </w:rPr>
        <w:t>.</w:t>
      </w:r>
    </w:p>
    <w:tbl>
      <w:tblPr>
        <w:tblStyle w:val="TableGrid"/>
        <w:tblW w:w="0" w:type="auto"/>
        <w:tblLook w:val="04A0" w:firstRow="1" w:lastRow="0" w:firstColumn="1" w:lastColumn="0" w:noHBand="0" w:noVBand="1"/>
      </w:tblPr>
      <w:tblGrid>
        <w:gridCol w:w="9617"/>
      </w:tblGrid>
      <w:tr w:rsidR="005C4690" w:rsidTr="005C4690">
        <w:tc>
          <w:tcPr>
            <w:tcW w:w="9617" w:type="dxa"/>
          </w:tcPr>
          <w:p w:rsidR="005C4690" w:rsidRPr="005C4690" w:rsidRDefault="005C4690" w:rsidP="005C4690">
            <w:pPr>
              <w:spacing w:after="180"/>
              <w:rPr>
                <w:rFonts w:eastAsia="Times New Roman" w:cs="Times New Roman"/>
                <w:szCs w:val="20"/>
                <w:lang w:val="en-GB"/>
              </w:rPr>
            </w:pPr>
            <w:r w:rsidRPr="005C4690">
              <w:rPr>
                <w:rFonts w:eastAsia="Times New Roman" w:cs="Times New Roman"/>
                <w:szCs w:val="20"/>
                <w:lang w:val="en-GB"/>
              </w:rPr>
              <w:t xml:space="preserve">If </w:t>
            </w:r>
            <w:r w:rsidRPr="005C4690">
              <w:rPr>
                <w:rFonts w:eastAsia="Times New Roman" w:cs="Times New Roman"/>
                <w:i/>
                <w:szCs w:val="20"/>
                <w:lang w:val="en-GB"/>
              </w:rPr>
              <w:t>rangeToBestCell</w:t>
            </w:r>
            <w:r w:rsidRPr="005C4690">
              <w:rPr>
                <w:rFonts w:eastAsia="Times New Roman" w:cs="Times New Roman"/>
                <w:szCs w:val="20"/>
                <w:lang w:val="en-GB"/>
              </w:rPr>
              <w:t xml:space="preserve"> is not configured, the UE shall perform cell reselection to the highest ranked cell. If this cell is found to be not-suitable, the UE shall behave according to clause 5.2.4.4.</w:t>
            </w:r>
          </w:p>
          <w:p w:rsidR="005C4690" w:rsidRDefault="005C4690" w:rsidP="005C4690">
            <w:pPr>
              <w:spacing w:after="180"/>
              <w:rPr>
                <w:rFonts w:eastAsia="Calibri" w:cs="Times New Roman"/>
                <w:szCs w:val="20"/>
                <w:lang w:val="en-GB"/>
              </w:rPr>
            </w:pPr>
            <w:r w:rsidRPr="005C4690">
              <w:rPr>
                <w:rFonts w:eastAsia="Times New Roman" w:cs="Times New Roman"/>
                <w:szCs w:val="20"/>
                <w:lang w:val="en-GB" w:eastAsia="x-none"/>
              </w:rPr>
              <w:t xml:space="preserve">If </w:t>
            </w:r>
            <w:bookmarkStart w:id="3" w:name="_Hlk14101181"/>
            <w:r w:rsidRPr="005C4690">
              <w:rPr>
                <w:rFonts w:eastAsia="Times New Roman" w:cs="Times New Roman"/>
                <w:i/>
                <w:szCs w:val="20"/>
                <w:lang w:val="en-GB" w:eastAsia="x-none"/>
              </w:rPr>
              <w:t>rangeToBestCell</w:t>
            </w:r>
            <w:r w:rsidRPr="005C4690">
              <w:rPr>
                <w:rFonts w:eastAsia="Times New Roman" w:cs="Times New Roman"/>
                <w:szCs w:val="20"/>
                <w:lang w:val="en-GB" w:eastAsia="x-none"/>
              </w:rPr>
              <w:t xml:space="preserve"> </w:t>
            </w:r>
            <w:bookmarkEnd w:id="3"/>
            <w:r w:rsidRPr="005C4690">
              <w:rPr>
                <w:rFonts w:eastAsia="Times New Roman" w:cs="Times New Roman"/>
                <w:szCs w:val="20"/>
                <w:lang w:val="en-GB" w:eastAsia="x-none"/>
              </w:rPr>
              <w:t>is configured</w:t>
            </w:r>
            <w:r w:rsidRPr="005C4690">
              <w:rPr>
                <w:rFonts w:eastAsia="Times New Roman" w:cs="Times New Roman"/>
                <w:i/>
                <w:noProof/>
                <w:szCs w:val="20"/>
                <w:lang w:val="en-GB" w:eastAsia="x-none"/>
              </w:rPr>
              <w:t xml:space="preserve">, </w:t>
            </w:r>
            <w:r w:rsidRPr="005C4690">
              <w:rPr>
                <w:rFonts w:eastAsia="Times New Roman" w:cs="Times New Roman"/>
                <w:noProof/>
                <w:szCs w:val="20"/>
                <w:lang w:val="en-GB" w:eastAsia="x-none"/>
              </w:rPr>
              <w:t xml:space="preserve">then the UE shall perform cell reselection to the cell with the highest number of beams above the threshold (i.e. </w:t>
            </w:r>
            <w:r w:rsidRPr="005C4690">
              <w:rPr>
                <w:rFonts w:eastAsia="Times New Roman" w:cs="Times New Roman"/>
                <w:i/>
                <w:szCs w:val="20"/>
                <w:lang w:val="en-GB" w:eastAsia="x-none"/>
              </w:rPr>
              <w:t>absThreshSS-BlocksConsolidation</w:t>
            </w:r>
            <w:r w:rsidRPr="005C4690">
              <w:rPr>
                <w:rFonts w:eastAsia="Times New Roman" w:cs="Times New Roman"/>
                <w:szCs w:val="20"/>
                <w:lang w:val="en-GB" w:eastAsia="x-none"/>
              </w:rPr>
              <w:t xml:space="preserve">) among the cells whose R value is within </w:t>
            </w:r>
            <w:r w:rsidRPr="005C4690">
              <w:rPr>
                <w:rFonts w:eastAsia="Times New Roman" w:cs="Times New Roman"/>
                <w:i/>
                <w:szCs w:val="20"/>
                <w:lang w:val="en-GB" w:eastAsia="x-none"/>
              </w:rPr>
              <w:t xml:space="preserve">rangeToBestCell </w:t>
            </w:r>
            <w:r w:rsidRPr="005C4690">
              <w:rPr>
                <w:rFonts w:eastAsia="Times New Roman" w:cs="Times New Roman"/>
                <w:szCs w:val="20"/>
                <w:lang w:val="en-GB" w:eastAsia="x-none"/>
              </w:rPr>
              <w:t>of the R value of the highest ranked cell. If there are multiple such cells, the UE shall perform cell reselection to the highest ranked cell among them. If this cell is found to be not-suitable, the UE shall behave according to clause 5.2.4.4.</w:t>
            </w:r>
          </w:p>
        </w:tc>
      </w:tr>
    </w:tbl>
    <w:p w:rsidR="005C4690" w:rsidRDefault="005C4690" w:rsidP="00B72173">
      <w:pPr>
        <w:ind w:right="-22"/>
        <w:rPr>
          <w:rFonts w:eastAsia="Calibri" w:cs="Times New Roman"/>
          <w:szCs w:val="20"/>
          <w:lang w:val="en-GB"/>
        </w:rPr>
      </w:pPr>
    </w:p>
    <w:p w:rsidR="00AB66EC" w:rsidRDefault="0091141E" w:rsidP="00AB66EC">
      <w:pPr>
        <w:ind w:right="-22"/>
        <w:rPr>
          <w:rFonts w:eastAsia="Calibri" w:cs="Times New Roman"/>
          <w:szCs w:val="20"/>
          <w:lang w:val="en-GB"/>
        </w:rPr>
      </w:pPr>
      <w:r>
        <w:rPr>
          <w:rFonts w:eastAsia="Calibri" w:cs="Times New Roman"/>
          <w:szCs w:val="20"/>
          <w:lang w:val="en-GB"/>
        </w:rPr>
        <w:t xml:space="preserve">From the definition </w:t>
      </w:r>
      <w:r w:rsidR="00AB66EC">
        <w:rPr>
          <w:rFonts w:eastAsia="Calibri" w:cs="Times New Roman"/>
          <w:szCs w:val="20"/>
          <w:lang w:val="en-GB"/>
        </w:rPr>
        <w:t xml:space="preserve">in [2], </w:t>
      </w:r>
      <w:r>
        <w:rPr>
          <w:rFonts w:eastAsia="Calibri" w:cs="Times New Roman"/>
          <w:szCs w:val="20"/>
          <w:lang w:val="en-GB"/>
        </w:rPr>
        <w:t xml:space="preserve">if </w:t>
      </w:r>
      <w:r w:rsidR="00AB66EC">
        <w:rPr>
          <w:rFonts w:eastAsia="Calibri" w:cs="Times New Roman"/>
          <w:szCs w:val="20"/>
          <w:lang w:val="en-GB"/>
        </w:rPr>
        <w:t>a cell has the highest</w:t>
      </w:r>
      <w:r>
        <w:rPr>
          <w:rFonts w:eastAsia="Calibri" w:cs="Times New Roman"/>
          <w:szCs w:val="20"/>
          <w:lang w:val="en-GB"/>
        </w:rPr>
        <w:t xml:space="preserve"> number of beams </w:t>
      </w:r>
      <w:r w:rsidR="00AB66EC">
        <w:rPr>
          <w:rFonts w:eastAsia="Calibri" w:cs="Times New Roman"/>
          <w:szCs w:val="20"/>
          <w:lang w:val="en-GB"/>
        </w:rPr>
        <w:t xml:space="preserve">above the threshold and its R value is within </w:t>
      </w:r>
      <w:r w:rsidR="00AB66EC" w:rsidRPr="00306614">
        <w:rPr>
          <w:rFonts w:eastAsia="Calibri" w:cs="Times New Roman"/>
          <w:i/>
          <w:szCs w:val="20"/>
          <w:lang w:val="en-GB"/>
        </w:rPr>
        <w:t>rangeToBestCell</w:t>
      </w:r>
      <w:r w:rsidR="00AB66EC">
        <w:rPr>
          <w:rFonts w:eastAsia="Calibri" w:cs="Times New Roman"/>
          <w:szCs w:val="20"/>
          <w:lang w:val="en-GB"/>
        </w:rPr>
        <w:t xml:space="preserve"> of the R value of the highest ranked cell, the current serving cell has lower number of beams than this cell, </w:t>
      </w:r>
      <w:r>
        <w:rPr>
          <w:rFonts w:eastAsia="Calibri" w:cs="Times New Roman"/>
          <w:szCs w:val="20"/>
          <w:lang w:val="en-GB"/>
        </w:rPr>
        <w:t xml:space="preserve">it is no doubt that </w:t>
      </w:r>
      <w:r w:rsidR="00AB66EC">
        <w:rPr>
          <w:rFonts w:eastAsia="Calibri" w:cs="Times New Roman"/>
          <w:szCs w:val="20"/>
          <w:lang w:val="en-GB"/>
        </w:rPr>
        <w:t>UE should choose this cell with the highest number of beams no matter the current serving cell</w:t>
      </w:r>
      <w:r w:rsidR="00E608E0">
        <w:rPr>
          <w:rFonts w:eastAsia="Calibri" w:cs="Times New Roman"/>
          <w:szCs w:val="20"/>
          <w:lang w:val="en-GB"/>
        </w:rPr>
        <w:t xml:space="preserve"> ranking.</w:t>
      </w:r>
    </w:p>
    <w:p w:rsidR="00114188" w:rsidRDefault="00114188" w:rsidP="00114188">
      <w:pPr>
        <w:pStyle w:val="RAN4Observation"/>
      </w:pPr>
      <w:r>
        <w:t xml:space="preserve">Ranking margin is not needed when </w:t>
      </w:r>
      <w:r w:rsidR="00041CFA">
        <w:t>the selected cell has higher number of beams than the current serving cell</w:t>
      </w:r>
      <w:r w:rsidRPr="0008612A">
        <w:t>.</w:t>
      </w:r>
    </w:p>
    <w:p w:rsidR="00041CFA" w:rsidRPr="00041CFA" w:rsidRDefault="00041CFA" w:rsidP="00041CFA">
      <w:pPr>
        <w:rPr>
          <w:lang w:val="en-GB"/>
        </w:rPr>
      </w:pPr>
      <w:r>
        <w:rPr>
          <w:lang w:val="en-GB"/>
        </w:rPr>
        <w:lastRenderedPageBreak/>
        <w:t xml:space="preserve">If </w:t>
      </w:r>
      <w:r>
        <w:t xml:space="preserve">current serving cell is among the cells who have the highest number of beams above the threshold and whose R value is within </w:t>
      </w:r>
      <w:r w:rsidRPr="00306614">
        <w:rPr>
          <w:i/>
        </w:rPr>
        <w:t>rangeToBestCell</w:t>
      </w:r>
      <w:r>
        <w:t xml:space="preserve"> of the R value of the highest ranked cell, this could be the similar situation that </w:t>
      </w:r>
      <w:r w:rsidRPr="00306614">
        <w:rPr>
          <w:i/>
        </w:rPr>
        <w:t>rangeToBestCell</w:t>
      </w:r>
      <w:r>
        <w:t xml:space="preserve"> is not configured. To considering the ping-pong risk from RAN4 point of view, ranking margin should be introduced. The ranking margin when </w:t>
      </w:r>
      <w:r w:rsidRPr="00306614">
        <w:rPr>
          <w:i/>
        </w:rPr>
        <w:t>rangeToBestCell</w:t>
      </w:r>
      <w:r>
        <w:t xml:space="preserve"> is not configured can be reused for this situation. </w:t>
      </w:r>
    </w:p>
    <w:p w:rsidR="00041CFA" w:rsidRDefault="00041CFA" w:rsidP="00041CFA">
      <w:pPr>
        <w:pStyle w:val="RAN4Observation"/>
      </w:pPr>
      <w:bookmarkStart w:id="4" w:name="_Hlk14187454"/>
      <w:r>
        <w:t xml:space="preserve">Ranking margin is needed when current serving cell is among the cells who have the highest number of beams above the threshold and whose R value is within </w:t>
      </w:r>
      <w:r w:rsidRPr="00306614">
        <w:rPr>
          <w:i/>
        </w:rPr>
        <w:t>rangeToBestCell</w:t>
      </w:r>
      <w:r>
        <w:t xml:space="preserve"> of the R value of the highest ranked cell.</w:t>
      </w:r>
    </w:p>
    <w:p w:rsidR="005C4690" w:rsidRPr="00041CFA" w:rsidRDefault="00041CFA" w:rsidP="003E7BD3">
      <w:pPr>
        <w:pStyle w:val="RAN4proposal"/>
        <w:ind w:right="-22"/>
        <w:rPr>
          <w:rFonts w:eastAsia="Calibri" w:cs="Times New Roman"/>
          <w:szCs w:val="20"/>
        </w:rPr>
      </w:pPr>
      <w:r>
        <w:t xml:space="preserve">Reuse </w:t>
      </w:r>
      <w:r w:rsidR="005C4690">
        <w:t xml:space="preserve">Ranking margin </w:t>
      </w:r>
      <w:r>
        <w:t xml:space="preserve">value when </w:t>
      </w:r>
      <w:r w:rsidRPr="00306614">
        <w:rPr>
          <w:i/>
        </w:rPr>
        <w:t>rangeToBestCell</w:t>
      </w:r>
      <w:r>
        <w:t xml:space="preserve"> is not configured as the ranking margin</w:t>
      </w:r>
      <w:r w:rsidR="005C4690">
        <w:t xml:space="preserve"> when current serving cell is </w:t>
      </w:r>
      <w:r w:rsidR="002407F6">
        <w:t xml:space="preserve">among the cells who have the highest numbers of beams above the threshold and whose R value is within </w:t>
      </w:r>
      <w:r w:rsidR="002407F6" w:rsidRPr="00306614">
        <w:rPr>
          <w:i/>
        </w:rPr>
        <w:t>rangeToBestCell</w:t>
      </w:r>
      <w:r w:rsidR="002407F6">
        <w:t xml:space="preserve"> of the R value of the highest ranked cell.</w:t>
      </w:r>
    </w:p>
    <w:p w:rsidR="002C2D19" w:rsidRDefault="00FC185E" w:rsidP="00FC185E">
      <w:pPr>
        <w:rPr>
          <w:rFonts w:cs="Times New Roman"/>
        </w:rPr>
      </w:pPr>
      <w:bookmarkStart w:id="5" w:name="_Hlk4749632"/>
      <w:bookmarkEnd w:id="4"/>
      <w:r>
        <w:t>This proposal</w:t>
      </w:r>
      <w:r w:rsidR="0039033A">
        <w:t xml:space="preserve"> 1</w:t>
      </w:r>
      <w:r>
        <w:t xml:space="preserve"> will be captured in </w:t>
      </w:r>
      <w:r w:rsidR="00051B0B">
        <w:t xml:space="preserve">CR </w:t>
      </w:r>
      <w:r>
        <w:t>[</w:t>
      </w:r>
      <w:r w:rsidR="00192DB8">
        <w:t>3</w:t>
      </w:r>
      <w:r>
        <w:t>]</w:t>
      </w:r>
      <w:r w:rsidR="00763467">
        <w:t xml:space="preserve"> for TS 38.133</w:t>
      </w:r>
      <w:r>
        <w:t>.</w:t>
      </w:r>
      <w:bookmarkEnd w:id="5"/>
    </w:p>
    <w:p w:rsidR="00CD7492" w:rsidRDefault="00CD7492" w:rsidP="00A37002">
      <w:pPr>
        <w:pStyle w:val="RAN4H1"/>
      </w:pPr>
      <w:r w:rsidRPr="00A37002">
        <w:t>Conclusion</w:t>
      </w:r>
    </w:p>
    <w:p w:rsidR="00B72173" w:rsidRDefault="00B72173" w:rsidP="00B72173">
      <w:pPr>
        <w:rPr>
          <w:lang w:val="en-GB"/>
        </w:rPr>
      </w:pPr>
      <w:r>
        <w:rPr>
          <w:lang w:val="en-GB"/>
        </w:rPr>
        <w:t xml:space="preserve">In this contribution, we have discussed </w:t>
      </w:r>
      <w:r w:rsidR="003F1D3C">
        <w:rPr>
          <w:lang w:val="en-GB"/>
        </w:rPr>
        <w:t xml:space="preserve">ranking margin </w:t>
      </w:r>
      <w:r w:rsidR="003F1D3C">
        <w:rPr>
          <w:rFonts w:eastAsia="Calibri" w:cs="Times New Roman"/>
          <w:szCs w:val="20"/>
          <w:lang w:val="en-GB"/>
        </w:rPr>
        <w:t xml:space="preserve">when </w:t>
      </w:r>
      <w:r w:rsidR="003F1D3C" w:rsidRPr="007E6C78">
        <w:rPr>
          <w:rFonts w:eastAsia="Calibri" w:cs="Times New Roman"/>
          <w:i/>
          <w:szCs w:val="20"/>
          <w:lang w:val="en-GB"/>
        </w:rPr>
        <w:t>rangeToBestCell</w:t>
      </w:r>
      <w:r w:rsidR="003F1D3C" w:rsidRPr="007E6C78">
        <w:rPr>
          <w:rFonts w:eastAsia="Calibri" w:cs="Times New Roman"/>
          <w:szCs w:val="20"/>
          <w:lang w:val="en-GB"/>
        </w:rPr>
        <w:t xml:space="preserve"> </w:t>
      </w:r>
      <w:r w:rsidR="003F1D3C">
        <w:rPr>
          <w:rFonts w:eastAsia="Calibri" w:cs="Times New Roman"/>
          <w:szCs w:val="20"/>
          <w:lang w:val="en-GB"/>
        </w:rPr>
        <w:t xml:space="preserve">is configured in idle mode, </w:t>
      </w:r>
      <w:r>
        <w:rPr>
          <w:lang w:val="en-GB"/>
        </w:rPr>
        <w:t>we have made the following proposal:</w:t>
      </w:r>
    </w:p>
    <w:p w:rsidR="00041CFA" w:rsidRPr="00041CFA" w:rsidRDefault="00041CFA" w:rsidP="00041CFA">
      <w:pPr>
        <w:pStyle w:val="RAN4Observation"/>
        <w:numPr>
          <w:ilvl w:val="0"/>
          <w:numId w:val="25"/>
        </w:numPr>
      </w:pPr>
      <w:r>
        <w:t>Ranking margin is not needed when the selected cell has higher number of beams than the current serving cell</w:t>
      </w:r>
      <w:r w:rsidRPr="0008612A">
        <w:t>.</w:t>
      </w:r>
    </w:p>
    <w:p w:rsidR="00041CFA" w:rsidRDefault="00041CFA" w:rsidP="00041CFA">
      <w:pPr>
        <w:pStyle w:val="RAN4Observation"/>
      </w:pPr>
      <w:r>
        <w:t xml:space="preserve">Ranking margin is needed when current serving cell is among the cells who have the highest number of beams above the threshold and whose R value is within </w:t>
      </w:r>
      <w:r w:rsidRPr="00306614">
        <w:rPr>
          <w:i/>
        </w:rPr>
        <w:t>rangeToBestCell</w:t>
      </w:r>
      <w:r>
        <w:t xml:space="preserve"> of the R value of the highest ranked cell.</w:t>
      </w:r>
    </w:p>
    <w:p w:rsidR="00041CFA" w:rsidRPr="008839E1" w:rsidRDefault="00041CFA" w:rsidP="008839E1">
      <w:pPr>
        <w:pStyle w:val="RAN4proposal"/>
        <w:numPr>
          <w:ilvl w:val="0"/>
          <w:numId w:val="28"/>
        </w:numPr>
        <w:ind w:right="-22"/>
      </w:pPr>
      <w:r>
        <w:t xml:space="preserve">Reuse Ranking margin value when </w:t>
      </w:r>
      <w:r w:rsidRPr="00306614">
        <w:rPr>
          <w:i/>
        </w:rPr>
        <w:t>rangeToBestCell</w:t>
      </w:r>
      <w:r>
        <w:t xml:space="preserve"> is not configured as the ranking margin when current serving cell is among the cells who have the highest numbers of beams above the threshold and </w:t>
      </w:r>
      <w:bookmarkStart w:id="6" w:name="_GoBack"/>
      <w:bookmarkEnd w:id="6"/>
      <w:r>
        <w:t xml:space="preserve">whose R value is within </w:t>
      </w:r>
      <w:r w:rsidRPr="00306614">
        <w:rPr>
          <w:i/>
        </w:rPr>
        <w:t>rangeToBestCell</w:t>
      </w:r>
      <w:r>
        <w:t xml:space="preserve"> of the R value of the highest ranked cell.</w:t>
      </w:r>
    </w:p>
    <w:p w:rsidR="003B659E" w:rsidRPr="0095295C" w:rsidRDefault="003B659E" w:rsidP="0008612A">
      <w:pPr>
        <w:pStyle w:val="RAN4H1"/>
      </w:pPr>
      <w:r w:rsidRPr="0095295C">
        <w:t>References</w:t>
      </w:r>
    </w:p>
    <w:p w:rsidR="008A0B32" w:rsidRDefault="0091141E" w:rsidP="00192DB8">
      <w:pPr>
        <w:pStyle w:val="ListParagraph"/>
        <w:numPr>
          <w:ilvl w:val="0"/>
          <w:numId w:val="1"/>
        </w:numPr>
        <w:rPr>
          <w:lang w:val="en-GB"/>
        </w:rPr>
      </w:pPr>
      <w:r>
        <w:rPr>
          <w:rFonts w:eastAsia="Times New Roman" w:cs="Times New Roman"/>
          <w:szCs w:val="20"/>
          <w:lang w:val="en-GB"/>
        </w:rPr>
        <w:t>TS 38.133 V15.6.0</w:t>
      </w:r>
      <w:bookmarkStart w:id="7" w:name="_Ref431017336"/>
    </w:p>
    <w:p w:rsidR="00225BDD" w:rsidRPr="001F3EF7" w:rsidRDefault="00225BDD" w:rsidP="00192DB8">
      <w:pPr>
        <w:numPr>
          <w:ilvl w:val="0"/>
          <w:numId w:val="1"/>
        </w:numPr>
        <w:overflowPunct w:val="0"/>
        <w:autoSpaceDE w:val="0"/>
        <w:autoSpaceDN w:val="0"/>
        <w:adjustRightInd w:val="0"/>
        <w:spacing w:after="120" w:line="240" w:lineRule="auto"/>
        <w:jc w:val="both"/>
        <w:textAlignment w:val="baseline"/>
        <w:rPr>
          <w:lang w:val="en-GB"/>
        </w:rPr>
      </w:pPr>
      <w:r>
        <w:rPr>
          <w:lang w:val="en-GB"/>
        </w:rPr>
        <w:t>TS 38.</w:t>
      </w:r>
      <w:r w:rsidR="0091141E">
        <w:rPr>
          <w:lang w:val="en-GB"/>
        </w:rPr>
        <w:t>304 V15.4.0</w:t>
      </w:r>
    </w:p>
    <w:p w:rsidR="00504EE9" w:rsidRPr="00FB1F43" w:rsidRDefault="00FC185E" w:rsidP="0091141E">
      <w:pPr>
        <w:numPr>
          <w:ilvl w:val="0"/>
          <w:numId w:val="1"/>
        </w:numPr>
        <w:overflowPunct w:val="0"/>
        <w:autoSpaceDE w:val="0"/>
        <w:autoSpaceDN w:val="0"/>
        <w:adjustRightInd w:val="0"/>
        <w:spacing w:after="120" w:line="240" w:lineRule="auto"/>
        <w:ind w:right="-22"/>
        <w:jc w:val="both"/>
        <w:textAlignment w:val="baseline"/>
        <w:rPr>
          <w:lang w:val="en-GB"/>
        </w:rPr>
      </w:pPr>
      <w:r w:rsidRPr="00FB1F43">
        <w:rPr>
          <w:rFonts w:eastAsia="Times New Roman" w:cs="Times New Roman"/>
          <w:szCs w:val="20"/>
          <w:lang w:val="en-GB"/>
        </w:rPr>
        <w:t>R4-19</w:t>
      </w:r>
      <w:r w:rsidR="00F86D8D">
        <w:rPr>
          <w:rFonts w:eastAsia="Times New Roman" w:cs="Times New Roman"/>
          <w:szCs w:val="20"/>
          <w:lang w:val="en-GB"/>
        </w:rPr>
        <w:t>08900</w:t>
      </w:r>
      <w:r w:rsidRPr="00FB1F43">
        <w:rPr>
          <w:rFonts w:eastAsia="Times New Roman" w:cs="Times New Roman"/>
          <w:szCs w:val="20"/>
          <w:lang w:val="en-GB"/>
        </w:rPr>
        <w:t xml:space="preserve">, </w:t>
      </w:r>
      <w:r w:rsidR="0091141E" w:rsidRPr="0091141E">
        <w:rPr>
          <w:rFonts w:eastAsia="Times New Roman" w:cs="Times New Roman"/>
          <w:bCs/>
          <w:szCs w:val="20"/>
          <w:lang w:val="en-GB"/>
        </w:rPr>
        <w:t>CR on reselection criterion in idle mode(4.2.2.3, 4.2.2.4)</w:t>
      </w:r>
      <w:r w:rsidRPr="00FB1F43">
        <w:rPr>
          <w:rFonts w:eastAsia="Times New Roman" w:cs="Times New Roman"/>
          <w:szCs w:val="20"/>
          <w:lang w:val="en-GB"/>
        </w:rPr>
        <w:t xml:space="preserve">, Nokia, </w:t>
      </w:r>
      <w:r w:rsidR="00157DE8">
        <w:rPr>
          <w:rFonts w:eastAsia="Times New Roman" w:cs="Times New Roman"/>
          <w:szCs w:val="20"/>
          <w:lang w:val="en-GB"/>
        </w:rPr>
        <w:t>Nokia</w:t>
      </w:r>
      <w:r w:rsidRPr="00FB1F43">
        <w:rPr>
          <w:rFonts w:eastAsia="Times New Roman" w:cs="Times New Roman"/>
          <w:szCs w:val="20"/>
          <w:lang w:val="en-GB"/>
        </w:rPr>
        <w:t xml:space="preserve"> Shanghai Bell</w:t>
      </w:r>
      <w:r w:rsidRPr="00FB1F43" w:rsidDel="00C651B9">
        <w:rPr>
          <w:rFonts w:eastAsia="Times New Roman" w:cs="Times New Roman"/>
          <w:szCs w:val="20"/>
          <w:lang w:val="en-GB"/>
        </w:rPr>
        <w:t xml:space="preserve"> </w:t>
      </w:r>
      <w:bookmarkEnd w:id="7"/>
    </w:p>
    <w:p w:rsidR="00504EE9" w:rsidRPr="00841BCD" w:rsidRDefault="00504EE9" w:rsidP="00504E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val="en-GB"/>
        </w:rPr>
      </w:pPr>
      <w:r w:rsidRPr="00841BCD">
        <w:rPr>
          <w:rFonts w:ascii="Arial" w:eastAsia="宋体" w:hAnsi="Arial" w:cs="Times New Roman"/>
          <w:sz w:val="36"/>
          <w:szCs w:val="20"/>
          <w:lang w:val="en-GB"/>
        </w:rPr>
        <w:tab/>
      </w:r>
    </w:p>
    <w:p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105E" w:rsidRDefault="0045105E" w:rsidP="00001C9B">
      <w:pPr>
        <w:spacing w:after="0" w:line="240" w:lineRule="auto"/>
      </w:pPr>
      <w:r>
        <w:separator/>
      </w:r>
    </w:p>
  </w:endnote>
  <w:endnote w:type="continuationSeparator" w:id="0">
    <w:p w:rsidR="0045105E" w:rsidRDefault="0045105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105E" w:rsidRDefault="0045105E" w:rsidP="00001C9B">
      <w:pPr>
        <w:spacing w:after="0" w:line="240" w:lineRule="auto"/>
      </w:pPr>
      <w:r>
        <w:separator/>
      </w:r>
    </w:p>
  </w:footnote>
  <w:footnote w:type="continuationSeparator" w:id="0">
    <w:p w:rsidR="0045105E" w:rsidRDefault="0045105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19093C"/>
    <w:multiLevelType w:val="hybridMultilevel"/>
    <w:tmpl w:val="D34EFD7E"/>
    <w:lvl w:ilvl="0" w:tplc="916C4E96">
      <w:start w:val="1"/>
      <w:numFmt w:val="bullet"/>
      <w:lvlText w:val="•"/>
      <w:lvlJc w:val="left"/>
      <w:pPr>
        <w:tabs>
          <w:tab w:val="num" w:pos="360"/>
        </w:tabs>
        <w:ind w:left="360" w:hanging="360"/>
      </w:pPr>
      <w:rPr>
        <w:rFonts w:ascii="Arial" w:hAnsi="Arial" w:hint="default"/>
      </w:rPr>
    </w:lvl>
    <w:lvl w:ilvl="1" w:tplc="24B24810">
      <w:start w:val="47"/>
      <w:numFmt w:val="bullet"/>
      <w:lvlText w:val="•"/>
      <w:lvlJc w:val="left"/>
      <w:pPr>
        <w:tabs>
          <w:tab w:val="num" w:pos="1080"/>
        </w:tabs>
        <w:ind w:left="1080" w:hanging="360"/>
      </w:pPr>
      <w:rPr>
        <w:rFonts w:ascii="Arial" w:hAnsi="Arial" w:hint="default"/>
      </w:rPr>
    </w:lvl>
    <w:lvl w:ilvl="2" w:tplc="1C10FB82">
      <w:start w:val="47"/>
      <w:numFmt w:val="bullet"/>
      <w:lvlText w:val="₋"/>
      <w:lvlJc w:val="left"/>
      <w:pPr>
        <w:tabs>
          <w:tab w:val="num" w:pos="1800"/>
        </w:tabs>
        <w:ind w:left="1800" w:hanging="360"/>
      </w:pPr>
      <w:rPr>
        <w:rFonts w:ascii="Calibri" w:hAnsi="Calibri" w:hint="default"/>
      </w:rPr>
    </w:lvl>
    <w:lvl w:ilvl="3" w:tplc="4D6A6C94" w:tentative="1">
      <w:start w:val="1"/>
      <w:numFmt w:val="bullet"/>
      <w:lvlText w:val="•"/>
      <w:lvlJc w:val="left"/>
      <w:pPr>
        <w:tabs>
          <w:tab w:val="num" w:pos="2520"/>
        </w:tabs>
        <w:ind w:left="2520" w:hanging="360"/>
      </w:pPr>
      <w:rPr>
        <w:rFonts w:ascii="Arial" w:hAnsi="Arial" w:hint="default"/>
      </w:rPr>
    </w:lvl>
    <w:lvl w:ilvl="4" w:tplc="CF626998" w:tentative="1">
      <w:start w:val="1"/>
      <w:numFmt w:val="bullet"/>
      <w:lvlText w:val="•"/>
      <w:lvlJc w:val="left"/>
      <w:pPr>
        <w:tabs>
          <w:tab w:val="num" w:pos="3240"/>
        </w:tabs>
        <w:ind w:left="3240" w:hanging="360"/>
      </w:pPr>
      <w:rPr>
        <w:rFonts w:ascii="Arial" w:hAnsi="Arial" w:hint="default"/>
      </w:rPr>
    </w:lvl>
    <w:lvl w:ilvl="5" w:tplc="687CD2BC" w:tentative="1">
      <w:start w:val="1"/>
      <w:numFmt w:val="bullet"/>
      <w:lvlText w:val="•"/>
      <w:lvlJc w:val="left"/>
      <w:pPr>
        <w:tabs>
          <w:tab w:val="num" w:pos="3960"/>
        </w:tabs>
        <w:ind w:left="3960" w:hanging="360"/>
      </w:pPr>
      <w:rPr>
        <w:rFonts w:ascii="Arial" w:hAnsi="Arial" w:hint="default"/>
      </w:rPr>
    </w:lvl>
    <w:lvl w:ilvl="6" w:tplc="174C348E" w:tentative="1">
      <w:start w:val="1"/>
      <w:numFmt w:val="bullet"/>
      <w:lvlText w:val="•"/>
      <w:lvlJc w:val="left"/>
      <w:pPr>
        <w:tabs>
          <w:tab w:val="num" w:pos="4680"/>
        </w:tabs>
        <w:ind w:left="4680" w:hanging="360"/>
      </w:pPr>
      <w:rPr>
        <w:rFonts w:ascii="Arial" w:hAnsi="Arial" w:hint="default"/>
      </w:rPr>
    </w:lvl>
    <w:lvl w:ilvl="7" w:tplc="88A23D68" w:tentative="1">
      <w:start w:val="1"/>
      <w:numFmt w:val="bullet"/>
      <w:lvlText w:val="•"/>
      <w:lvlJc w:val="left"/>
      <w:pPr>
        <w:tabs>
          <w:tab w:val="num" w:pos="5400"/>
        </w:tabs>
        <w:ind w:left="5400" w:hanging="360"/>
      </w:pPr>
      <w:rPr>
        <w:rFonts w:ascii="Arial" w:hAnsi="Arial" w:hint="default"/>
      </w:rPr>
    </w:lvl>
    <w:lvl w:ilvl="8" w:tplc="14729D9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9E7B6B"/>
    <w:multiLevelType w:val="hybridMultilevel"/>
    <w:tmpl w:val="72B06286"/>
    <w:lvl w:ilvl="0" w:tplc="04090003">
      <w:start w:val="1"/>
      <w:numFmt w:val="bullet"/>
      <w:lvlText w:val=""/>
      <w:lvlJc w:val="left"/>
      <w:pPr>
        <w:ind w:left="400" w:hanging="400"/>
      </w:pPr>
      <w:rPr>
        <w:rFonts w:ascii="Wingdings" w:hAnsi="Wingdings" w:hint="default"/>
      </w:rPr>
    </w:lvl>
    <w:lvl w:ilvl="1" w:tplc="8E76E818">
      <w:numFmt w:val="bullet"/>
      <w:lvlText w:val="-"/>
      <w:lvlJc w:val="left"/>
      <w:pPr>
        <w:ind w:left="800" w:hanging="400"/>
      </w:pPr>
      <w:rPr>
        <w:rFonts w:ascii="Calibri" w:eastAsia="Calibri" w:hAnsi="Calibri" w:cs="Times New Roman" w:hint="default"/>
      </w:rPr>
    </w:lvl>
    <w:lvl w:ilvl="2" w:tplc="427C16A2">
      <w:start w:val="1"/>
      <w:numFmt w:val="bullet"/>
      <w:lvlText w:val="•"/>
      <w:lvlJc w:val="left"/>
      <w:pPr>
        <w:ind w:left="1200" w:hanging="400"/>
      </w:pPr>
      <w:rPr>
        <w:rFonts w:ascii="Arial" w:hAnsi="Arial"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0A0551"/>
    <w:multiLevelType w:val="hybridMultilevel"/>
    <w:tmpl w:val="6D303538"/>
    <w:lvl w:ilvl="0" w:tplc="FFFFFFFF">
      <w:start w:val="1"/>
      <w:numFmt w:val="bullet"/>
      <w:lvlText w:val=""/>
      <w:lvlJc w:val="left"/>
      <w:pPr>
        <w:ind w:left="360" w:hanging="360"/>
      </w:pPr>
      <w:rPr>
        <w:rFonts w:ascii="Wingdings" w:hAnsi="Wingdings" w:hint="default"/>
      </w:rPr>
    </w:lvl>
    <w:lvl w:ilvl="1" w:tplc="24620CAE">
      <w:start w:val="1"/>
      <w:numFmt w:val="bullet"/>
      <w:lvlText w:val=""/>
      <w:lvlJc w:val="left"/>
      <w:pPr>
        <w:ind w:left="800" w:hanging="400"/>
      </w:pPr>
      <w:rPr>
        <w:rFonts w:ascii="Symbol" w:hAnsi="Symbol" w:hint="default"/>
      </w:rPr>
    </w:lvl>
    <w:lvl w:ilvl="2" w:tplc="86002420">
      <w:start w:val="1"/>
      <w:numFmt w:val="bullet"/>
      <w:lvlText w:val=""/>
      <w:lvlJc w:val="left"/>
      <w:pPr>
        <w:ind w:left="1200" w:hanging="400"/>
      </w:pPr>
      <w:rPr>
        <w:rFonts w:ascii="Symbol" w:hAnsi="Symbol" w:hint="default"/>
      </w:rPr>
    </w:lvl>
    <w:lvl w:ilvl="3" w:tplc="040C0001">
      <w:start w:val="1"/>
      <w:numFmt w:val="bullet"/>
      <w:lvlText w:val=""/>
      <w:lvlJc w:val="left"/>
      <w:pPr>
        <w:ind w:left="1600" w:hanging="400"/>
      </w:pPr>
      <w:rPr>
        <w:rFonts w:ascii="Symbol" w:hAnsi="Symbol" w:hint="default"/>
      </w:rPr>
    </w:lvl>
    <w:lvl w:ilvl="4" w:tplc="040C0003">
      <w:start w:val="1"/>
      <w:numFmt w:val="bullet"/>
      <w:lvlText w:val=""/>
      <w:lvlJc w:val="left"/>
      <w:pPr>
        <w:ind w:left="2000" w:hanging="400"/>
      </w:pPr>
      <w:rPr>
        <w:rFonts w:ascii="Symbol" w:hAnsi="Symbol" w:hint="default"/>
      </w:rPr>
    </w:lvl>
    <w:lvl w:ilvl="5" w:tplc="040C0005" w:tentative="1">
      <w:start w:val="1"/>
      <w:numFmt w:val="lowerRoman"/>
      <w:lvlText w:val="%6."/>
      <w:lvlJc w:val="right"/>
      <w:pPr>
        <w:ind w:left="2400" w:hanging="400"/>
      </w:pPr>
    </w:lvl>
    <w:lvl w:ilvl="6" w:tplc="040C0001" w:tentative="1">
      <w:start w:val="1"/>
      <w:numFmt w:val="decimal"/>
      <w:lvlText w:val="%7."/>
      <w:lvlJc w:val="left"/>
      <w:pPr>
        <w:ind w:left="2800" w:hanging="400"/>
      </w:pPr>
    </w:lvl>
    <w:lvl w:ilvl="7" w:tplc="040C0003" w:tentative="1">
      <w:start w:val="1"/>
      <w:numFmt w:val="upperLetter"/>
      <w:lvlText w:val="%8."/>
      <w:lvlJc w:val="left"/>
      <w:pPr>
        <w:ind w:left="3200" w:hanging="400"/>
      </w:pPr>
    </w:lvl>
    <w:lvl w:ilvl="8" w:tplc="040C0005" w:tentative="1">
      <w:start w:val="1"/>
      <w:numFmt w:val="lowerRoman"/>
      <w:lvlText w:val="%9."/>
      <w:lvlJc w:val="right"/>
      <w:pPr>
        <w:ind w:left="3600" w:hanging="400"/>
      </w:p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C96CA8C8"/>
    <w:lvl w:ilvl="0" w:tplc="95DC8618">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0"/>
  </w:num>
  <w:num w:numId="4">
    <w:abstractNumId w:val="3"/>
  </w:num>
  <w:num w:numId="5">
    <w:abstractNumId w:val="12"/>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3"/>
  </w:num>
  <w:num w:numId="16">
    <w:abstractNumId w:val="2"/>
  </w:num>
  <w:num w:numId="17">
    <w:abstractNumId w:val="11"/>
  </w:num>
  <w:num w:numId="18">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
  </w:num>
  <w:num w:numId="22">
    <w:abstractNumId w:val="4"/>
  </w:num>
  <w:num w:numId="23">
    <w:abstractNumId w:val="9"/>
    <w:lvlOverride w:ilvl="0">
      <w:startOverride w:val="1"/>
    </w:lvlOverride>
  </w:num>
  <w:num w:numId="24">
    <w:abstractNumId w:val="6"/>
  </w:num>
  <w:num w:numId="25">
    <w:abstractNumId w:val="8"/>
    <w:lvlOverride w:ilvl="0">
      <w:startOverride w:val="1"/>
    </w:lvlOverride>
  </w:num>
  <w:num w:numId="26">
    <w:abstractNumId w:val="9"/>
    <w:lvlOverride w:ilvl="0">
      <w:startOverride w:val="1"/>
    </w:lvlOverride>
  </w:num>
  <w:num w:numId="27">
    <w:abstractNumId w:val="9"/>
  </w:num>
  <w:num w:numId="28">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413E6"/>
    <w:rsid w:val="00041CFA"/>
    <w:rsid w:val="00051B0B"/>
    <w:rsid w:val="0008612A"/>
    <w:rsid w:val="000B0056"/>
    <w:rsid w:val="000F394B"/>
    <w:rsid w:val="00114188"/>
    <w:rsid w:val="001336A2"/>
    <w:rsid w:val="00141A91"/>
    <w:rsid w:val="00157DE8"/>
    <w:rsid w:val="00161971"/>
    <w:rsid w:val="001626D3"/>
    <w:rsid w:val="00173FEB"/>
    <w:rsid w:val="001745F8"/>
    <w:rsid w:val="00176671"/>
    <w:rsid w:val="001838CF"/>
    <w:rsid w:val="00192DB8"/>
    <w:rsid w:val="001C2CDB"/>
    <w:rsid w:val="001C2F6D"/>
    <w:rsid w:val="001C3309"/>
    <w:rsid w:val="001E30F6"/>
    <w:rsid w:val="001F3EF7"/>
    <w:rsid w:val="00210501"/>
    <w:rsid w:val="00225BDD"/>
    <w:rsid w:val="00235F5C"/>
    <w:rsid w:val="002407F6"/>
    <w:rsid w:val="0024138C"/>
    <w:rsid w:val="00265BE7"/>
    <w:rsid w:val="002B4103"/>
    <w:rsid w:val="002B4922"/>
    <w:rsid w:val="002C2D19"/>
    <w:rsid w:val="002D10FA"/>
    <w:rsid w:val="002D28C8"/>
    <w:rsid w:val="002D4C55"/>
    <w:rsid w:val="00306614"/>
    <w:rsid w:val="003459CF"/>
    <w:rsid w:val="0039033A"/>
    <w:rsid w:val="003A3D57"/>
    <w:rsid w:val="003B659E"/>
    <w:rsid w:val="003F1D3C"/>
    <w:rsid w:val="00417AA0"/>
    <w:rsid w:val="0043750A"/>
    <w:rsid w:val="0045105E"/>
    <w:rsid w:val="0046494B"/>
    <w:rsid w:val="0049431B"/>
    <w:rsid w:val="004B7B4A"/>
    <w:rsid w:val="004C56BA"/>
    <w:rsid w:val="004C6899"/>
    <w:rsid w:val="004E0E0E"/>
    <w:rsid w:val="004E5E66"/>
    <w:rsid w:val="00501135"/>
    <w:rsid w:val="00503B4D"/>
    <w:rsid w:val="00504EE9"/>
    <w:rsid w:val="0054442C"/>
    <w:rsid w:val="00546A8E"/>
    <w:rsid w:val="00550285"/>
    <w:rsid w:val="005836F8"/>
    <w:rsid w:val="005918FA"/>
    <w:rsid w:val="005C4690"/>
    <w:rsid w:val="005E61A8"/>
    <w:rsid w:val="005F5500"/>
    <w:rsid w:val="005F6419"/>
    <w:rsid w:val="00603BC6"/>
    <w:rsid w:val="00617400"/>
    <w:rsid w:val="006477C5"/>
    <w:rsid w:val="00651EA2"/>
    <w:rsid w:val="00664950"/>
    <w:rsid w:val="0067358C"/>
    <w:rsid w:val="00676850"/>
    <w:rsid w:val="00683220"/>
    <w:rsid w:val="00683958"/>
    <w:rsid w:val="00687FA0"/>
    <w:rsid w:val="006B7010"/>
    <w:rsid w:val="006C3CC4"/>
    <w:rsid w:val="006D6417"/>
    <w:rsid w:val="007145FF"/>
    <w:rsid w:val="00751515"/>
    <w:rsid w:val="00763467"/>
    <w:rsid w:val="00785232"/>
    <w:rsid w:val="007C3ED0"/>
    <w:rsid w:val="007E6C78"/>
    <w:rsid w:val="008050DB"/>
    <w:rsid w:val="00806A76"/>
    <w:rsid w:val="00811C9D"/>
    <w:rsid w:val="00816C80"/>
    <w:rsid w:val="00825E7E"/>
    <w:rsid w:val="00826996"/>
    <w:rsid w:val="00830BE5"/>
    <w:rsid w:val="00841BCD"/>
    <w:rsid w:val="008826C1"/>
    <w:rsid w:val="008839E1"/>
    <w:rsid w:val="00886871"/>
    <w:rsid w:val="008A0B32"/>
    <w:rsid w:val="008A565A"/>
    <w:rsid w:val="009042BD"/>
    <w:rsid w:val="0091141E"/>
    <w:rsid w:val="00971D8F"/>
    <w:rsid w:val="00977E1D"/>
    <w:rsid w:val="00995CDA"/>
    <w:rsid w:val="009E2092"/>
    <w:rsid w:val="00A22B78"/>
    <w:rsid w:val="00A25AE5"/>
    <w:rsid w:val="00A37002"/>
    <w:rsid w:val="00AA1B0E"/>
    <w:rsid w:val="00AB0CF2"/>
    <w:rsid w:val="00AB66EC"/>
    <w:rsid w:val="00AC5CA7"/>
    <w:rsid w:val="00AE56B1"/>
    <w:rsid w:val="00AF0EE2"/>
    <w:rsid w:val="00B22DDE"/>
    <w:rsid w:val="00B43FF3"/>
    <w:rsid w:val="00B72173"/>
    <w:rsid w:val="00B73862"/>
    <w:rsid w:val="00BA6E48"/>
    <w:rsid w:val="00BA724E"/>
    <w:rsid w:val="00BD0B58"/>
    <w:rsid w:val="00BF2218"/>
    <w:rsid w:val="00C13876"/>
    <w:rsid w:val="00C65F8A"/>
    <w:rsid w:val="00C70666"/>
    <w:rsid w:val="00CD2036"/>
    <w:rsid w:val="00CD45E3"/>
    <w:rsid w:val="00CD4853"/>
    <w:rsid w:val="00CD7492"/>
    <w:rsid w:val="00CE3A6B"/>
    <w:rsid w:val="00D00211"/>
    <w:rsid w:val="00D06309"/>
    <w:rsid w:val="00D351EA"/>
    <w:rsid w:val="00D43403"/>
    <w:rsid w:val="00D615AF"/>
    <w:rsid w:val="00D62E71"/>
    <w:rsid w:val="00D740CA"/>
    <w:rsid w:val="00D85728"/>
    <w:rsid w:val="00DD555A"/>
    <w:rsid w:val="00DF2997"/>
    <w:rsid w:val="00E608E0"/>
    <w:rsid w:val="00EC7BC3"/>
    <w:rsid w:val="00ED7600"/>
    <w:rsid w:val="00EF2A70"/>
    <w:rsid w:val="00F1362C"/>
    <w:rsid w:val="00F47CA8"/>
    <w:rsid w:val="00F824F5"/>
    <w:rsid w:val="00F857B4"/>
    <w:rsid w:val="00F86D8D"/>
    <w:rsid w:val="00FB1F43"/>
    <w:rsid w:val="00FC185E"/>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061B00"/>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table" w:customStyle="1" w:styleId="TableGrid1">
    <w:name w:val="Table Grid1"/>
    <w:basedOn w:val="TableNormal"/>
    <w:next w:val="TableGrid"/>
    <w:uiPriority w:val="39"/>
    <w:rsid w:val="00FC185E"/>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D45E3"/>
    <w:pPr>
      <w:spacing w:after="120" w:line="240" w:lineRule="auto"/>
    </w:pPr>
    <w:rPr>
      <w:rFonts w:ascii="Arial" w:eastAsia="Times New Roman" w:hAnsi="Arial" w:cs="Times New Roman"/>
      <w:sz w:val="20"/>
      <w:szCs w:val="20"/>
      <w:lang w:val="en-GB"/>
    </w:rPr>
  </w:style>
  <w:style w:type="paragraph" w:customStyle="1" w:styleId="B1">
    <w:name w:val="B1"/>
    <w:basedOn w:val="Normal"/>
    <w:link w:val="B1Char"/>
    <w:rsid w:val="007E6C78"/>
    <w:pPr>
      <w:spacing w:after="180" w:line="240" w:lineRule="auto"/>
      <w:ind w:left="568" w:hanging="284"/>
    </w:pPr>
    <w:rPr>
      <w:rFonts w:eastAsia="宋体" w:cs="Times New Roman"/>
      <w:szCs w:val="20"/>
      <w:lang w:val="en-GB"/>
    </w:rPr>
  </w:style>
  <w:style w:type="character" w:customStyle="1" w:styleId="B1Char">
    <w:name w:val="B1 Char"/>
    <w:link w:val="B1"/>
    <w:rsid w:val="007E6C78"/>
    <w:rPr>
      <w:rFonts w:ascii="Times New Roman" w:eastAsia="宋体" w:hAnsi="Times New Roman" w:cs="Times New Roman"/>
      <w:sz w:val="20"/>
      <w:szCs w:val="20"/>
      <w:lang w:val="en-GB"/>
    </w:rPr>
  </w:style>
  <w:style w:type="paragraph" w:customStyle="1" w:styleId="B2">
    <w:name w:val="B2"/>
    <w:basedOn w:val="Normal"/>
    <w:link w:val="B2Char"/>
    <w:rsid w:val="007E6C78"/>
    <w:pPr>
      <w:spacing w:after="180" w:line="240" w:lineRule="auto"/>
      <w:ind w:left="851" w:hanging="284"/>
    </w:pPr>
    <w:rPr>
      <w:rFonts w:eastAsia="宋体" w:cs="Times New Roman"/>
      <w:szCs w:val="20"/>
      <w:lang w:val="en-GB"/>
    </w:rPr>
  </w:style>
  <w:style w:type="character" w:customStyle="1" w:styleId="B2Char">
    <w:name w:val="B2 Char"/>
    <w:link w:val="B2"/>
    <w:rsid w:val="007E6C78"/>
    <w:rPr>
      <w:rFonts w:ascii="Times New Roman" w:eastAsia="宋体"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779772">
      <w:bodyDiv w:val="1"/>
      <w:marLeft w:val="0"/>
      <w:marRight w:val="0"/>
      <w:marTop w:val="0"/>
      <w:marBottom w:val="0"/>
      <w:divBdr>
        <w:top w:val="none" w:sz="0" w:space="0" w:color="auto"/>
        <w:left w:val="none" w:sz="0" w:space="0" w:color="auto"/>
        <w:bottom w:val="none" w:sz="0" w:space="0" w:color="auto"/>
        <w:right w:val="none" w:sz="0" w:space="0" w:color="auto"/>
      </w:divBdr>
      <w:divsChild>
        <w:div w:id="871385967">
          <w:marLeft w:val="360"/>
          <w:marRight w:val="0"/>
          <w:marTop w:val="200"/>
          <w:marBottom w:val="0"/>
          <w:divBdr>
            <w:top w:val="none" w:sz="0" w:space="0" w:color="auto"/>
            <w:left w:val="none" w:sz="0" w:space="0" w:color="auto"/>
            <w:bottom w:val="none" w:sz="0" w:space="0" w:color="auto"/>
            <w:right w:val="none" w:sz="0" w:space="0" w:color="auto"/>
          </w:divBdr>
        </w:div>
        <w:div w:id="1833596155">
          <w:marLeft w:val="1080"/>
          <w:marRight w:val="0"/>
          <w:marTop w:val="100"/>
          <w:marBottom w:val="0"/>
          <w:divBdr>
            <w:top w:val="none" w:sz="0" w:space="0" w:color="auto"/>
            <w:left w:val="none" w:sz="0" w:space="0" w:color="auto"/>
            <w:bottom w:val="none" w:sz="0" w:space="0" w:color="auto"/>
            <w:right w:val="none" w:sz="0" w:space="0" w:color="auto"/>
          </w:divBdr>
        </w:div>
        <w:div w:id="1919973891">
          <w:marLeft w:val="1080"/>
          <w:marRight w:val="0"/>
          <w:marTop w:val="100"/>
          <w:marBottom w:val="0"/>
          <w:divBdr>
            <w:top w:val="none" w:sz="0" w:space="0" w:color="auto"/>
            <w:left w:val="none" w:sz="0" w:space="0" w:color="auto"/>
            <w:bottom w:val="none" w:sz="0" w:space="0" w:color="auto"/>
            <w:right w:val="none" w:sz="0" w:space="0" w:color="auto"/>
          </w:divBdr>
        </w:div>
        <w:div w:id="394620145">
          <w:marLeft w:val="1800"/>
          <w:marRight w:val="0"/>
          <w:marTop w:val="100"/>
          <w:marBottom w:val="0"/>
          <w:divBdr>
            <w:top w:val="none" w:sz="0" w:space="0" w:color="auto"/>
            <w:left w:val="none" w:sz="0" w:space="0" w:color="auto"/>
            <w:bottom w:val="none" w:sz="0" w:space="0" w:color="auto"/>
            <w:right w:val="none" w:sz="0" w:space="0" w:color="auto"/>
          </w:divBdr>
        </w:div>
        <w:div w:id="2031956165">
          <w:marLeft w:val="1800"/>
          <w:marRight w:val="0"/>
          <w:marTop w:val="100"/>
          <w:marBottom w:val="0"/>
          <w:divBdr>
            <w:top w:val="none" w:sz="0" w:space="0" w:color="auto"/>
            <w:left w:val="none" w:sz="0" w:space="0" w:color="auto"/>
            <w:bottom w:val="none" w:sz="0" w:space="0" w:color="auto"/>
            <w:right w:val="none" w:sz="0" w:space="0" w:color="auto"/>
          </w:divBdr>
        </w:div>
        <w:div w:id="1921401668">
          <w:marLeft w:val="1080"/>
          <w:marRight w:val="0"/>
          <w:marTop w:val="100"/>
          <w:marBottom w:val="0"/>
          <w:divBdr>
            <w:top w:val="none" w:sz="0" w:space="0" w:color="auto"/>
            <w:left w:val="none" w:sz="0" w:space="0" w:color="auto"/>
            <w:bottom w:val="none" w:sz="0" w:space="0" w:color="auto"/>
            <w:right w:val="none" w:sz="0" w:space="0" w:color="auto"/>
          </w:divBdr>
        </w:div>
      </w:divsChild>
    </w:div>
    <w:div w:id="352152847">
      <w:bodyDiv w:val="1"/>
      <w:marLeft w:val="0"/>
      <w:marRight w:val="0"/>
      <w:marTop w:val="0"/>
      <w:marBottom w:val="0"/>
      <w:divBdr>
        <w:top w:val="none" w:sz="0" w:space="0" w:color="auto"/>
        <w:left w:val="none" w:sz="0" w:space="0" w:color="auto"/>
        <w:bottom w:val="none" w:sz="0" w:space="0" w:color="auto"/>
        <w:right w:val="none" w:sz="0" w:space="0" w:color="auto"/>
      </w:divBdr>
      <w:divsChild>
        <w:div w:id="185408342">
          <w:marLeft w:val="360"/>
          <w:marRight w:val="0"/>
          <w:marTop w:val="200"/>
          <w:marBottom w:val="0"/>
          <w:divBdr>
            <w:top w:val="none" w:sz="0" w:space="0" w:color="auto"/>
            <w:left w:val="none" w:sz="0" w:space="0" w:color="auto"/>
            <w:bottom w:val="none" w:sz="0" w:space="0" w:color="auto"/>
            <w:right w:val="none" w:sz="0" w:space="0" w:color="auto"/>
          </w:divBdr>
        </w:div>
        <w:div w:id="956914812">
          <w:marLeft w:val="1080"/>
          <w:marRight w:val="0"/>
          <w:marTop w:val="100"/>
          <w:marBottom w:val="0"/>
          <w:divBdr>
            <w:top w:val="none" w:sz="0" w:space="0" w:color="auto"/>
            <w:left w:val="none" w:sz="0" w:space="0" w:color="auto"/>
            <w:bottom w:val="none" w:sz="0" w:space="0" w:color="auto"/>
            <w:right w:val="none" w:sz="0" w:space="0" w:color="auto"/>
          </w:divBdr>
        </w:div>
        <w:div w:id="2076590171">
          <w:marLeft w:val="1080"/>
          <w:marRight w:val="0"/>
          <w:marTop w:val="100"/>
          <w:marBottom w:val="0"/>
          <w:divBdr>
            <w:top w:val="none" w:sz="0" w:space="0" w:color="auto"/>
            <w:left w:val="none" w:sz="0" w:space="0" w:color="auto"/>
            <w:bottom w:val="none" w:sz="0" w:space="0" w:color="auto"/>
            <w:right w:val="none" w:sz="0" w:space="0" w:color="auto"/>
          </w:divBdr>
        </w:div>
        <w:div w:id="433136958">
          <w:marLeft w:val="1800"/>
          <w:marRight w:val="0"/>
          <w:marTop w:val="100"/>
          <w:marBottom w:val="0"/>
          <w:divBdr>
            <w:top w:val="none" w:sz="0" w:space="0" w:color="auto"/>
            <w:left w:val="none" w:sz="0" w:space="0" w:color="auto"/>
            <w:bottom w:val="none" w:sz="0" w:space="0" w:color="auto"/>
            <w:right w:val="none" w:sz="0" w:space="0" w:color="auto"/>
          </w:divBdr>
        </w:div>
        <w:div w:id="336662693">
          <w:marLeft w:val="1800"/>
          <w:marRight w:val="0"/>
          <w:marTop w:val="100"/>
          <w:marBottom w:val="0"/>
          <w:divBdr>
            <w:top w:val="none" w:sz="0" w:space="0" w:color="auto"/>
            <w:left w:val="none" w:sz="0" w:space="0" w:color="auto"/>
            <w:bottom w:val="none" w:sz="0" w:space="0" w:color="auto"/>
            <w:right w:val="none" w:sz="0" w:space="0" w:color="auto"/>
          </w:divBdr>
        </w:div>
        <w:div w:id="2007901771">
          <w:marLeft w:val="1080"/>
          <w:marRight w:val="0"/>
          <w:marTop w:val="100"/>
          <w:marBottom w:val="0"/>
          <w:divBdr>
            <w:top w:val="none" w:sz="0" w:space="0" w:color="auto"/>
            <w:left w:val="none" w:sz="0" w:space="0" w:color="auto"/>
            <w:bottom w:val="none" w:sz="0" w:space="0" w:color="auto"/>
            <w:right w:val="none" w:sz="0" w:space="0" w:color="auto"/>
          </w:divBdr>
        </w:div>
      </w:divsChild>
    </w:div>
    <w:div w:id="1143624444">
      <w:bodyDiv w:val="1"/>
      <w:marLeft w:val="0"/>
      <w:marRight w:val="0"/>
      <w:marTop w:val="0"/>
      <w:marBottom w:val="0"/>
      <w:divBdr>
        <w:top w:val="none" w:sz="0" w:space="0" w:color="auto"/>
        <w:left w:val="none" w:sz="0" w:space="0" w:color="auto"/>
        <w:bottom w:val="none" w:sz="0" w:space="0" w:color="auto"/>
        <w:right w:val="none" w:sz="0" w:space="0" w:color="auto"/>
      </w:divBdr>
    </w:div>
    <w:div w:id="1553078676">
      <w:bodyDiv w:val="1"/>
      <w:marLeft w:val="0"/>
      <w:marRight w:val="0"/>
      <w:marTop w:val="0"/>
      <w:marBottom w:val="0"/>
      <w:divBdr>
        <w:top w:val="none" w:sz="0" w:space="0" w:color="auto"/>
        <w:left w:val="none" w:sz="0" w:space="0" w:color="auto"/>
        <w:bottom w:val="none" w:sz="0" w:space="0" w:color="auto"/>
        <w:right w:val="none" w:sz="0" w:space="0" w:color="auto"/>
      </w:divBdr>
    </w:div>
    <w:div w:id="1890725969">
      <w:bodyDiv w:val="1"/>
      <w:marLeft w:val="0"/>
      <w:marRight w:val="0"/>
      <w:marTop w:val="0"/>
      <w:marBottom w:val="0"/>
      <w:divBdr>
        <w:top w:val="none" w:sz="0" w:space="0" w:color="auto"/>
        <w:left w:val="none" w:sz="0" w:space="0" w:color="auto"/>
        <w:bottom w:val="none" w:sz="0" w:space="0" w:color="auto"/>
        <w:right w:val="none" w:sz="0" w:space="0" w:color="auto"/>
      </w:divBdr>
    </w:div>
    <w:div w:id="193358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BA16-202D-4BF1-84DA-BB080A55B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2</Pages>
  <Words>735</Words>
  <Characters>4196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38</cp:revision>
  <dcterms:created xsi:type="dcterms:W3CDTF">2019-03-23T08:59:00Z</dcterms:created>
  <dcterms:modified xsi:type="dcterms:W3CDTF">2019-08-16T11:21:00Z</dcterms:modified>
</cp:coreProperties>
</file>